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532"/>
        <w:gridCol w:w="2845"/>
        <w:gridCol w:w="2410"/>
        <w:gridCol w:w="2126"/>
        <w:gridCol w:w="6480"/>
      </w:tblGrid>
      <w:tr w:rsidR="000B12FD" w:rsidRPr="000B12FD" w:rsidTr="00BE7DB8">
        <w:trPr>
          <w:trHeight w:val="375"/>
        </w:trPr>
        <w:tc>
          <w:tcPr>
            <w:tcW w:w="15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2FD" w:rsidRPr="000B12FD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Список участников рабочей поездки в Республику Удмуртия, </w:t>
            </w:r>
            <w:proofErr w:type="gram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</w:t>
            </w:r>
            <w:proofErr w:type="gramEnd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="00BE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Ижевск</w:t>
            </w:r>
          </w:p>
        </w:tc>
      </w:tr>
      <w:tr w:rsidR="00BE7DB8" w:rsidRPr="000B12FD" w:rsidTr="00BE7DB8">
        <w:trPr>
          <w:trHeight w:val="891"/>
        </w:trPr>
        <w:tc>
          <w:tcPr>
            <w:tcW w:w="458" w:type="dxa"/>
            <w:tcBorders>
              <w:top w:val="single" w:sz="4" w:space="0" w:color="auto"/>
            </w:tcBorders>
            <w:shd w:val="clear" w:color="000000" w:fill="BDC0BF"/>
            <w:vAlign w:val="center"/>
            <w:hideMark/>
          </w:tcPr>
          <w:p w:rsidR="000B12FD" w:rsidRPr="000B12FD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000000" w:fill="BDC0BF"/>
            <w:vAlign w:val="center"/>
            <w:hideMark/>
          </w:tcPr>
          <w:p w:rsidR="000B12FD" w:rsidRPr="000B12FD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shd w:val="clear" w:color="000000" w:fill="BDC0BF"/>
            <w:vAlign w:val="center"/>
            <w:hideMark/>
          </w:tcPr>
          <w:p w:rsidR="000B12FD" w:rsidRPr="000B12FD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BDC0BF"/>
            <w:vAlign w:val="center"/>
            <w:hideMark/>
          </w:tcPr>
          <w:p w:rsidR="000B12FD" w:rsidRPr="000B12FD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Сфера бизнеса, бизнес направления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BDC0BF"/>
            <w:vAlign w:val="center"/>
            <w:hideMark/>
          </w:tcPr>
          <w:p w:rsidR="000B12FD" w:rsidRPr="000B12FD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Взаимодействие с министерствами 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</w:t>
            </w:r>
            <w:proofErr w:type="gram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.У</w:t>
            </w:r>
            <w:proofErr w:type="gramEnd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дмуртия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000000" w:fill="BDC0BF"/>
            <w:vAlign w:val="center"/>
            <w:hideMark/>
          </w:tcPr>
          <w:p w:rsidR="000B12FD" w:rsidRPr="000B12FD" w:rsidRDefault="000B12FD" w:rsidP="000B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BE7DB8" w:rsidRPr="000B12FD" w:rsidTr="00BE7DB8">
        <w:trPr>
          <w:trHeight w:val="1682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Айрапетян Юрий 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Член Высшего совета, член Предпринимательской платформы ВПП "Единая Россия", Председатель Правления МОО МСП "Новая Формация"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1125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Акопян 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Арман</w:t>
            </w:r>
            <w:proofErr w:type="spellEnd"/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Промышленно-Инвестиционный Комплекс ВЕКТОР. В группу входят предприятия сфер цветной металлургии, авиастроения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Авиационная и металлургическая промышленность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торговли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Заинтересованы в </w:t>
            </w:r>
            <w:proofErr w:type="gram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партнерах</w:t>
            </w:r>
            <w:proofErr w:type="gram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использующих на своем производстве узлы и детали изготовленные методом литья цветных металлов, с целью размещения заказов на наших мощностях в городе </w:t>
            </w:r>
          </w:p>
        </w:tc>
      </w:tr>
      <w:tr w:rsidR="00BE7DB8" w:rsidRPr="000B12FD" w:rsidTr="00BE7DB8">
        <w:trPr>
          <w:trHeight w:val="1271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Воробьев Алексей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Ассоциации участников СЭЗ Крыма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бумажной продукции санитарно-гигиенического назначения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торговли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695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Глазкова Александра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Биокад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2250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Губанов Юрий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Специальные Проекты и Системы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высокотехнологичных объектов и инженерной инфраструктуры, в основном Военно-Промышленного Комплекса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торговли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BE7DB8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7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Предприятие выполняет полный цикл работ от инженерных изысканий, проектирования и строительства </w:t>
            </w:r>
            <w:proofErr w:type="spellStart"/>
            <w:r w:rsidRPr="00BE7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обьектов</w:t>
            </w:r>
            <w:proofErr w:type="spellEnd"/>
            <w:r w:rsidRPr="00BE7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инженерной инфраструктуры </w:t>
            </w:r>
            <w:proofErr w:type="spellStart"/>
            <w:r w:rsidRPr="00BE7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обьектов</w:t>
            </w:r>
            <w:proofErr w:type="spellEnd"/>
            <w:r w:rsidRPr="00BE7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создаваемых в интересах силовых ведомств РФ. Имеются действующие лицензии ФСБ, ФСТЭК, СРО на инженерные изыскания, СРО на проектные работы и строительно-монтажные работы, включая технически сложные и особо опасные </w:t>
            </w:r>
            <w:proofErr w:type="spellStart"/>
            <w:r w:rsidRPr="00BE7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обьект</w:t>
            </w:r>
            <w:proofErr w:type="spellEnd"/>
            <w:r w:rsidRPr="00BE7D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E7DB8" w:rsidRPr="000B12FD" w:rsidTr="00BE7DB8">
        <w:trPr>
          <w:trHeight w:val="964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Залян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Проектного комитета МОО МСП «Новая Формация»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с инвесторами и бизнесом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560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Карасев Евгений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Тюмбит-АСУ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 бизнес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информационной политики</w:t>
            </w:r>
          </w:p>
          <w:p w:rsidR="00BE7DB8" w:rsidRPr="000B12FD" w:rsidRDefault="00BE7DB8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276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Кобцев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Соучредитель </w:t>
            </w:r>
            <w:r w:rsidRPr="000B12FD">
              <w:rPr>
                <w:rFonts w:ascii="Times New Roman" w:eastAsia="Times New Roman" w:hAnsi="Times New Roman" w:cs="Times New Roman"/>
                <w:color w:val="0C0C0C"/>
                <w:lang w:eastAsia="ru-RU"/>
              </w:rPr>
              <w:t>КФХ «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C0C0C"/>
                <w:lang w:eastAsia="ru-RU"/>
              </w:rPr>
              <w:t>Агровера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C0C0C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сельского хозяйства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1743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Кольцов Артем 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Правления Санкт-Петербургского РО МОО МСП "Новая Формация", Учредитель компаний ООО "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Интернет-Агенство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"Легион"; ООО "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Интан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"; ООО "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Урбо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Стоматология, IT сфера, Спортивный 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брэнд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здравоохранения, Министерство информационной политики, Министерство спорта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520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Неукрытый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Вольтмарт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услуги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связи и торговли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712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Папенин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Проектный менеджер МОО МСП «Новая Формация»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410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Резников Артем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«Перспектива»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Девелопмент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управление проектами в недвижимости. Производство мебели.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с инвесторами и бизнесом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Партнёрство по различным инвестиционным проектам на ЮБК и в Удмуртии</w:t>
            </w:r>
          </w:p>
        </w:tc>
      </w:tr>
      <w:tr w:rsidR="00BE7DB8" w:rsidRPr="000B12FD" w:rsidTr="00BE7DB8">
        <w:trPr>
          <w:trHeight w:val="808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Рогожин Олег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Рогожин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сельского хозяйства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Интересуют вопросы по развитию сельского хозяйства, торговли, производства</w:t>
            </w:r>
          </w:p>
        </w:tc>
      </w:tr>
      <w:tr w:rsidR="00BE7DB8" w:rsidRPr="000B12FD" w:rsidTr="00BE7DB8">
        <w:trPr>
          <w:trHeight w:val="693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Хачатрян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Оганес</w:t>
            </w:r>
            <w:proofErr w:type="spellEnd"/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C0C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C0C0C"/>
                <w:lang w:eastAsia="ru-RU"/>
              </w:rPr>
              <w:t xml:space="preserve">Директор ООО "ТЕТРАЕДР ПЛЮС"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 сфера, Табачный бизнес, Посуда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связи и торговли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7DB8" w:rsidRPr="000B12FD" w:rsidTr="00BE7DB8">
        <w:trPr>
          <w:trHeight w:val="844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Хачатурян Севак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«Крымские воды»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бутилированных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с инвесторами и бизнесом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Содействие инвесторам в создании завода по производству 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бутилированных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</w:t>
            </w:r>
          </w:p>
        </w:tc>
      </w:tr>
      <w:tr w:rsidR="00BE7DB8" w:rsidRPr="000B12FD" w:rsidTr="00BE7DB8">
        <w:trPr>
          <w:trHeight w:val="700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Чередников Алексей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ТПК «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Инфокар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переработка сельхозпродукции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торговли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расширение рынка сбыта</w:t>
            </w:r>
          </w:p>
        </w:tc>
      </w:tr>
      <w:tr w:rsidR="00BE7DB8" w:rsidRPr="000B12FD" w:rsidTr="00BE7DB8">
        <w:trPr>
          <w:trHeight w:val="1633"/>
        </w:trPr>
        <w:tc>
          <w:tcPr>
            <w:tcW w:w="458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32" w:type="dxa"/>
            <w:shd w:val="clear" w:color="000000" w:fill="DBDBDB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Чехранов</w:t>
            </w:r>
            <w:proofErr w:type="spellEnd"/>
            <w:r w:rsidRPr="000B12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«Успешные люди», Председатель Крымской организацией общероссийского Профсоюза работников физ</w:t>
            </w:r>
            <w:proofErr w:type="gram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ультуры, спорта и туризма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ЖКХ и резиновые покрытия, </w:t>
            </w:r>
            <w:proofErr w:type="spell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proofErr w:type="gramStart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уризм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и туризма, ЖКХ и экологии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0B12FD" w:rsidRPr="000B12FD" w:rsidRDefault="000B12FD" w:rsidP="00BE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47AB0" w:rsidRDefault="00F47AB0"/>
    <w:sectPr w:rsidR="00F47AB0" w:rsidSect="000B12FD">
      <w:pgSz w:w="16838" w:h="11906" w:orient="landscape"/>
      <w:pgMar w:top="851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2FD"/>
    <w:rsid w:val="000B12FD"/>
    <w:rsid w:val="00BE7DB8"/>
    <w:rsid w:val="00F4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9CDC1-FD5D-4228-BA2C-A054B1AA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</dc:creator>
  <cp:lastModifiedBy>mmn</cp:lastModifiedBy>
  <cp:revision>1</cp:revision>
  <dcterms:created xsi:type="dcterms:W3CDTF">2017-05-17T08:33:00Z</dcterms:created>
  <dcterms:modified xsi:type="dcterms:W3CDTF">2017-05-17T08:50:00Z</dcterms:modified>
</cp:coreProperties>
</file>